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F7222E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r w:rsidRPr="00F7222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F7222E">
        <w:rPr>
          <w:rFonts w:ascii="Times New Roman" w:hAnsi="Times New Roman" w:cs="Times New Roman"/>
          <w:lang w:val="uk-UA"/>
        </w:rPr>
        <w:t xml:space="preserve"> </w:t>
      </w:r>
      <w:r w:rsidR="00E15147" w:rsidRPr="00F7222E">
        <w:rPr>
          <w:rFonts w:ascii="Times New Roman" w:hAnsi="Times New Roman" w:cs="Times New Roman"/>
          <w:lang w:val="uk-UA"/>
        </w:rPr>
        <w:t xml:space="preserve">Серветки спиртові </w:t>
      </w:r>
      <w:r w:rsidR="00E15147" w:rsidRPr="00F7222E">
        <w:rPr>
          <w:rFonts w:ascii="Times New Roman" w:hAnsi="Times New Roman" w:cs="Times New Roman"/>
          <w:lang w:val="en-US"/>
        </w:rPr>
        <w:t>(</w:t>
      </w:r>
      <w:proofErr w:type="spellStart"/>
      <w:r w:rsidR="00E15147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Засоби</w:t>
      </w:r>
      <w:proofErr w:type="spellEnd"/>
      <w:r w:rsidR="00E15147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догляду за руками та </w:t>
      </w:r>
      <w:proofErr w:type="spellStart"/>
      <w:r w:rsidR="00E15147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нігтями</w:t>
      </w:r>
      <w:proofErr w:type="spellEnd"/>
      <w:r w:rsidR="00E15147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EE7E6D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код ДК021:2015: 33</w:t>
      </w:r>
      <w:r w:rsidR="00E15147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74</w:t>
      </w:r>
      <w:r w:rsidR="00EE7E6D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0000-</w:t>
      </w:r>
      <w:r w:rsidR="00E15147" w:rsidRPr="00F72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9)</w:t>
      </w:r>
    </w:p>
    <w:bookmarkEnd w:id="0"/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15147" w:rsidRPr="00E15147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UA-2024-01-25-006198-a</w:t>
      </w:r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093A3A">
        <w:rPr>
          <w:lang w:val="uk-UA"/>
        </w:rPr>
        <w:t>комерційних пропозицій постачальників,</w:t>
      </w:r>
      <w:r w:rsidR="00831B82">
        <w:rPr>
          <w:lang w:val="uk-UA"/>
        </w:rPr>
        <w:t xml:space="preserve"> що продають </w:t>
      </w:r>
      <w:r w:rsidR="00093A3A" w:rsidRPr="0074579E">
        <w:rPr>
          <w:lang w:val="uk-UA"/>
        </w:rPr>
        <w:t>необхідні</w:t>
      </w:r>
      <w:r w:rsidR="00831B82" w:rsidRPr="0074579E">
        <w:rPr>
          <w:lang w:val="uk-UA"/>
        </w:rPr>
        <w:t xml:space="preserve"> медичн</w:t>
      </w:r>
      <w:r w:rsidR="00093A3A" w:rsidRPr="0074579E">
        <w:rPr>
          <w:lang w:val="uk-UA"/>
        </w:rPr>
        <w:t>і</w:t>
      </w:r>
      <w:r w:rsidR="00831B82" w:rsidRPr="0074579E">
        <w:rPr>
          <w:lang w:val="uk-UA"/>
        </w:rPr>
        <w:t xml:space="preserve"> вир</w:t>
      </w:r>
      <w:r w:rsidR="00093A3A" w:rsidRPr="0074579E">
        <w:rPr>
          <w:lang w:val="uk-UA"/>
        </w:rPr>
        <w:t>оби</w:t>
      </w:r>
      <w:r w:rsidRPr="0074579E">
        <w:rPr>
          <w:lang w:val="uk-UA"/>
        </w:rPr>
        <w:t xml:space="preserve">. Таким чином, очікувана вартість закупівлі складає </w:t>
      </w:r>
      <w:r w:rsidR="0074579E" w:rsidRPr="0074579E">
        <w:rPr>
          <w:lang w:val="en-US"/>
        </w:rPr>
        <w:t xml:space="preserve">33 159.00 </w:t>
      </w:r>
      <w:r w:rsidRPr="0074579E">
        <w:rPr>
          <w:lang w:val="uk-UA"/>
        </w:rPr>
        <w:t>грн з ПДВ.</w:t>
      </w:r>
      <w:r w:rsidRPr="0072210B">
        <w:rPr>
          <w:lang w:val="uk-UA"/>
        </w:rPr>
        <w:t xml:space="preserve">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53"/>
        <w:gridCol w:w="2255"/>
        <w:gridCol w:w="788"/>
        <w:gridCol w:w="770"/>
        <w:gridCol w:w="1115"/>
        <w:gridCol w:w="980"/>
        <w:gridCol w:w="1380"/>
        <w:gridCol w:w="673"/>
        <w:gridCol w:w="1074"/>
      </w:tblGrid>
      <w:tr w:rsidR="0074579E" w:rsidRPr="0074579E" w:rsidTr="0074579E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Загальноприйнята назва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Комерційні пропозиції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Середня ціна за поданими пропозиціями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74579E" w:rsidRPr="0074579E" w:rsidTr="0074579E">
        <w:trPr>
          <w:trHeight w:val="94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Білов</w:t>
            </w:r>
            <w:proofErr w:type="spellEnd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С.О.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Суховєйко</w:t>
            </w:r>
            <w:proofErr w:type="spellEnd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О.В.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ФОП Безручко І.В.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4579E" w:rsidRPr="0074579E" w:rsidTr="0074579E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Серветка «ІГАР» із нетканого матеріалу просочена 70% </w:t>
            </w:r>
            <w:proofErr w:type="spellStart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ізопропіловим</w:t>
            </w:r>
            <w:proofErr w:type="spellEnd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спиртовим розчином, 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31,03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26 530,65</w:t>
            </w:r>
          </w:p>
        </w:tc>
      </w:tr>
      <w:tr w:rsidR="0074579E" w:rsidRPr="0074579E" w:rsidTr="0074579E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79E" w:rsidRPr="0074579E" w:rsidRDefault="0074579E" w:rsidP="0074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Серветка «ВОЛЕС» із нетканого матеріалу просочена 70% </w:t>
            </w:r>
            <w:proofErr w:type="spellStart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ізопропіловим</w:t>
            </w:r>
            <w:proofErr w:type="spellEnd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спиртовим розчином, 56х65 мм №100 (2024-11)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упак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63,13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6 628,65</w:t>
            </w:r>
          </w:p>
        </w:tc>
      </w:tr>
      <w:tr w:rsidR="0074579E" w:rsidRPr="0074579E" w:rsidTr="007457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79E" w:rsidRPr="0074579E" w:rsidRDefault="0074579E" w:rsidP="0074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9E" w:rsidRPr="0074579E" w:rsidRDefault="0074579E" w:rsidP="0074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</w:pPr>
            <w:r w:rsidRPr="0074579E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  <w:t>33 159,30</w:t>
            </w:r>
          </w:p>
        </w:tc>
      </w:tr>
    </w:tbl>
    <w:p w:rsidR="00831B82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підтвердженням 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lastRenderedPageBreak/>
        <w:t>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11300E"/>
    <w:rsid w:val="001350CA"/>
    <w:rsid w:val="00200EB1"/>
    <w:rsid w:val="00290369"/>
    <w:rsid w:val="00293759"/>
    <w:rsid w:val="002E2E11"/>
    <w:rsid w:val="003032E8"/>
    <w:rsid w:val="00411E34"/>
    <w:rsid w:val="004812C9"/>
    <w:rsid w:val="004F4622"/>
    <w:rsid w:val="00526953"/>
    <w:rsid w:val="005555AF"/>
    <w:rsid w:val="0056063A"/>
    <w:rsid w:val="005A5313"/>
    <w:rsid w:val="005E2E6F"/>
    <w:rsid w:val="00687021"/>
    <w:rsid w:val="006C092B"/>
    <w:rsid w:val="006E05BE"/>
    <w:rsid w:val="0072210B"/>
    <w:rsid w:val="00741CC0"/>
    <w:rsid w:val="0074579E"/>
    <w:rsid w:val="00831B82"/>
    <w:rsid w:val="00854480"/>
    <w:rsid w:val="008A20D1"/>
    <w:rsid w:val="008D13BC"/>
    <w:rsid w:val="008E4C0E"/>
    <w:rsid w:val="00A07EBB"/>
    <w:rsid w:val="00A228FF"/>
    <w:rsid w:val="00A31E67"/>
    <w:rsid w:val="00B62C35"/>
    <w:rsid w:val="00BB7F48"/>
    <w:rsid w:val="00BF1918"/>
    <w:rsid w:val="00C809F3"/>
    <w:rsid w:val="00CC3F67"/>
    <w:rsid w:val="00D758C1"/>
    <w:rsid w:val="00E15147"/>
    <w:rsid w:val="00EA49FF"/>
    <w:rsid w:val="00ED4A65"/>
    <w:rsid w:val="00EE7E6D"/>
    <w:rsid w:val="00F1743A"/>
    <w:rsid w:val="00F46367"/>
    <w:rsid w:val="00F55E03"/>
    <w:rsid w:val="00F7222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5A20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38</cp:revision>
  <cp:lastPrinted>2024-01-26T06:10:00Z</cp:lastPrinted>
  <dcterms:created xsi:type="dcterms:W3CDTF">2023-09-14T12:44:00Z</dcterms:created>
  <dcterms:modified xsi:type="dcterms:W3CDTF">2024-01-26T06:11:00Z</dcterms:modified>
</cp:coreProperties>
</file>